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851F" w14:textId="0AEA0282" w:rsidR="00A77E69" w:rsidRDefault="00D62D15">
      <w:r w:rsidRPr="00113E79">
        <w:rPr>
          <w:noProof/>
        </w:rPr>
        <w:drawing>
          <wp:anchor distT="0" distB="0" distL="114300" distR="114300" simplePos="0" relativeHeight="251665409" behindDoc="0" locked="0" layoutInCell="1" allowOverlap="1" wp14:anchorId="4E6EEC39" wp14:editId="765D99F9">
            <wp:simplePos x="0" y="0"/>
            <wp:positionH relativeFrom="page">
              <wp:posOffset>-1270</wp:posOffset>
            </wp:positionH>
            <wp:positionV relativeFrom="paragraph">
              <wp:posOffset>-1283335</wp:posOffset>
            </wp:positionV>
            <wp:extent cx="7766050" cy="10948581"/>
            <wp:effectExtent l="0" t="0" r="6350" b="5715"/>
            <wp:wrapNone/>
            <wp:docPr id="1377582206" name="Image 2" descr="Une image contenant texte, Police, cercle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82206" name="Image 2" descr="Une image contenant texte, Police, cercle, Rectang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1094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75768" w14:textId="30A2E5FE" w:rsidR="00B2214A" w:rsidRDefault="00B2214A"/>
    <w:p w14:paraId="0CB500DC" w14:textId="1EE108F6" w:rsidR="00B2214A" w:rsidRDefault="00B2214A"/>
    <w:p w14:paraId="5B608EAD" w14:textId="77777777" w:rsidR="00B2214A" w:rsidRDefault="00B2214A"/>
    <w:p w14:paraId="358583BF" w14:textId="77777777" w:rsidR="00B2214A" w:rsidRDefault="00B2214A"/>
    <w:p w14:paraId="72CD3397" w14:textId="62001BA4" w:rsidR="00B2214A" w:rsidRDefault="00B2214A"/>
    <w:p w14:paraId="6B7D494E" w14:textId="77777777" w:rsidR="00B2214A" w:rsidRDefault="00B2214A"/>
    <w:p w14:paraId="737D9A80" w14:textId="42345AF3" w:rsidR="00B2214A" w:rsidRDefault="00B2214A"/>
    <w:p w14:paraId="0BDF8100" w14:textId="77777777" w:rsidR="00B2214A" w:rsidRDefault="00B2214A"/>
    <w:p w14:paraId="644112EA" w14:textId="77777777" w:rsidR="00B2214A" w:rsidRDefault="00B2214A"/>
    <w:p w14:paraId="49FFBFFE" w14:textId="77777777" w:rsidR="00B2214A" w:rsidRDefault="00B2214A"/>
    <w:p w14:paraId="75EB4567" w14:textId="77777777" w:rsidR="00B2214A" w:rsidRDefault="00B2214A"/>
    <w:p w14:paraId="6E8EF1AA" w14:textId="77777777" w:rsidR="00B2214A" w:rsidRDefault="00B2214A"/>
    <w:p w14:paraId="4F13ED89" w14:textId="77777777" w:rsidR="00B2214A" w:rsidRDefault="00B2214A"/>
    <w:p w14:paraId="0BDAF23E" w14:textId="77777777" w:rsidR="00B2214A" w:rsidRDefault="00B2214A"/>
    <w:p w14:paraId="37055D09" w14:textId="77777777" w:rsidR="00B2214A" w:rsidRDefault="00B2214A"/>
    <w:p w14:paraId="15689E55" w14:textId="77777777" w:rsidR="00B2214A" w:rsidRDefault="00B2214A"/>
    <w:p w14:paraId="27DEF170" w14:textId="77777777" w:rsidR="00B2214A" w:rsidRDefault="00B2214A"/>
    <w:p w14:paraId="0F6AA569" w14:textId="77777777" w:rsidR="00B2214A" w:rsidRDefault="00B2214A"/>
    <w:p w14:paraId="1CDBD851" w14:textId="77777777" w:rsidR="00B2214A" w:rsidRDefault="00B2214A"/>
    <w:p w14:paraId="45EA991A" w14:textId="77777777" w:rsidR="00B2214A" w:rsidRDefault="00B2214A"/>
    <w:p w14:paraId="2BE203DD" w14:textId="77777777" w:rsidR="00B2214A" w:rsidRDefault="00B2214A"/>
    <w:p w14:paraId="5B908CAD" w14:textId="77777777" w:rsidR="00B2214A" w:rsidRDefault="00B2214A"/>
    <w:p w14:paraId="495E4CE7" w14:textId="77777777" w:rsidR="00B2214A" w:rsidRDefault="00B2214A"/>
    <w:p w14:paraId="7493C702" w14:textId="77777777" w:rsidR="00B2214A" w:rsidRDefault="00B2214A"/>
    <w:p w14:paraId="00AA34F5" w14:textId="77777777" w:rsidR="00B2214A" w:rsidRDefault="00B2214A"/>
    <w:p w14:paraId="4B207E81" w14:textId="77777777" w:rsidR="00B2214A" w:rsidRDefault="00B2214A"/>
    <w:p w14:paraId="38875B57" w14:textId="77777777" w:rsidR="00B2214A" w:rsidRDefault="00B2214A"/>
    <w:p w14:paraId="18B59661" w14:textId="66AF2452" w:rsidR="00B2214A" w:rsidRDefault="00B2214A"/>
    <w:p w14:paraId="7BB58B6C" w14:textId="428D2F93" w:rsidR="0065425A" w:rsidRPr="00067CDD" w:rsidRDefault="000A2C4A" w:rsidP="0065425A">
      <w:r w:rsidRPr="00CB483F">
        <w:rPr>
          <w:noProof/>
        </w:rPr>
        <w:lastRenderedPageBreak/>
        <w:drawing>
          <wp:anchor distT="0" distB="0" distL="114300" distR="114300" simplePos="0" relativeHeight="251663361" behindDoc="1" locked="0" layoutInCell="1" allowOverlap="1" wp14:anchorId="0B977618" wp14:editId="7CECF314">
            <wp:simplePos x="0" y="0"/>
            <wp:positionH relativeFrom="margin">
              <wp:posOffset>-862353</wp:posOffset>
            </wp:positionH>
            <wp:positionV relativeFrom="paragraph">
              <wp:posOffset>-865780</wp:posOffset>
            </wp:positionV>
            <wp:extent cx="1822594" cy="1880271"/>
            <wp:effectExtent l="0" t="0" r="6350" b="5715"/>
            <wp:wrapNone/>
            <wp:docPr id="1900249269" name="Image 8" descr="Une image contenant croquis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49269" name="Image 8" descr="Une image contenant croquis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9" t="8570" r="28332" b="59314"/>
                    <a:stretch/>
                  </pic:blipFill>
                  <pic:spPr bwMode="auto">
                    <a:xfrm>
                      <a:off x="0" y="0"/>
                      <a:ext cx="1822594" cy="188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B99">
        <w:rPr>
          <w:rFonts w:ascii="Arimo SemiBold" w:hAnsi="Arimo SemiBold" w:cs="Arimo SemiBold"/>
          <w:spacing w:val="20"/>
          <w:sz w:val="28"/>
          <w:szCs w:val="28"/>
        </w:rPr>
        <w:t>DÉVELOPPEMENT DE MARCHÉS</w:t>
      </w:r>
      <w:r w:rsidR="00004F01">
        <w:rPr>
          <w:rFonts w:ascii="Arimo SemiBold" w:hAnsi="Arimo SemiBold" w:cs="Arimo SemiBold"/>
          <w:spacing w:val="20"/>
          <w:sz w:val="28"/>
          <w:szCs w:val="28"/>
        </w:rPr>
        <w:t xml:space="preserve"> </w:t>
      </w:r>
      <w:r w:rsidR="0065425A" w:rsidRPr="0065425A">
        <w:rPr>
          <w:rFonts w:ascii="Arimo SemiBold" w:hAnsi="Arimo SemiBold" w:cs="Arimo SemiBold"/>
          <w:spacing w:val="20"/>
          <w:sz w:val="28"/>
          <w:szCs w:val="28"/>
        </w:rPr>
        <w:t xml:space="preserve"> </w:t>
      </w:r>
    </w:p>
    <w:p w14:paraId="125A208C" w14:textId="77777777" w:rsidR="0019124A" w:rsidRDefault="0019124A" w:rsidP="0019124A">
      <w:pPr>
        <w:jc w:val="both"/>
      </w:pPr>
      <w:r w:rsidRPr="0065425A">
        <w:t>Ce Filon est remis à une entreprise qui</w:t>
      </w:r>
      <w:r>
        <w:t xml:space="preserve">, au cours des 12 derniers mois, s’est démarquée par son rayonnement, son développement d’affaires et sa croissance des ventes dans des marchés extérieurs à Val-d’Or. Parmi les éléments considérés, notons l’exportation de produits ou services, l’acquisition des bureaux à l’extérieur de Val-d’Or, la mise en œuvre d’une stratégie de développement de marchés, la visée d’un marché international ou l’élargissement du marché actuel. </w:t>
      </w:r>
    </w:p>
    <w:p w14:paraId="12792BCC" w14:textId="177F52F8" w:rsidR="00971455" w:rsidRPr="0065425A" w:rsidRDefault="00971455" w:rsidP="00971455">
      <w:pPr>
        <w:jc w:val="both"/>
      </w:pPr>
      <w:r>
        <w:t>L’année de référence est du 1</w:t>
      </w:r>
      <w:r w:rsidRPr="00971455">
        <w:rPr>
          <w:vertAlign w:val="superscript"/>
        </w:rPr>
        <w:t>er</w:t>
      </w:r>
      <w:r>
        <w:t xml:space="preserve"> janvier au 31 décembre 2024. </w:t>
      </w:r>
    </w:p>
    <w:p w14:paraId="426795A1" w14:textId="3C5E5E54" w:rsidR="00B2214A" w:rsidRDefault="00B2214A"/>
    <w:p w14:paraId="435172A4" w14:textId="640C8AD6" w:rsidR="005C250B" w:rsidRPr="00FC0276" w:rsidRDefault="006C401D" w:rsidP="00F9056B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>RAYONNEMENT</w:t>
      </w:r>
      <w:r w:rsidR="00E5497E">
        <w:rPr>
          <w:rFonts w:ascii="Arimo SemiBold" w:hAnsi="Arimo SemiBold" w:cs="Arimo SemiBold"/>
          <w:b/>
          <w:iCs/>
          <w:spacing w:val="20"/>
        </w:rPr>
        <w:t xml:space="preserve"> ET CROISSANCE DES VENTES DANS LES MARCHÉS </w:t>
      </w:r>
      <w:r w:rsidR="00971455">
        <w:rPr>
          <w:rFonts w:ascii="Arimo SemiBold" w:hAnsi="Arimo SemiBold" w:cs="Arimo SemiBold"/>
          <w:b/>
          <w:iCs/>
          <w:spacing w:val="20"/>
        </w:rPr>
        <w:t xml:space="preserve"> </w:t>
      </w:r>
      <w:r w:rsidR="00115EEB"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="00115EEB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336BD873" w14:textId="08787975" w:rsidR="00D66F4C" w:rsidRPr="00E32E2D" w:rsidRDefault="00971455" w:rsidP="00E32E2D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142" w:hanging="568"/>
        <w:jc w:val="both"/>
        <w:rPr>
          <w:rFonts w:cs="Tahoma"/>
        </w:rPr>
      </w:pPr>
      <w:r>
        <w:rPr>
          <w:rFonts w:cs="Tahoma"/>
        </w:rPr>
        <w:t xml:space="preserve">Décrivez </w:t>
      </w:r>
      <w:r w:rsidR="007140FC">
        <w:rPr>
          <w:rFonts w:cs="Tahoma"/>
        </w:rPr>
        <w:t xml:space="preserve">comment votre entreprise a réussi à pénétrer de nouveaux marchés </w:t>
      </w:r>
      <w:r w:rsidR="00C11263">
        <w:rPr>
          <w:rFonts w:cs="Tahoma"/>
        </w:rPr>
        <w:t>au cours de la dernière année</w:t>
      </w:r>
      <w:r w:rsidR="00E32E2D">
        <w:rPr>
          <w:rFonts w:cs="Tahoma"/>
        </w:rPr>
        <w:t xml:space="preserve"> ainsi que</w:t>
      </w:r>
      <w:r w:rsidR="00C11263">
        <w:rPr>
          <w:rFonts w:cs="Tahoma"/>
        </w:rPr>
        <w:t xml:space="preserve"> </w:t>
      </w:r>
      <w:r w:rsidR="00E32E2D">
        <w:rPr>
          <w:rFonts w:cs="Tahoma"/>
        </w:rPr>
        <w:t>les actions concrètes qui ont permis de soutenir le déploiement</w:t>
      </w:r>
      <w:r w:rsidR="00F27FDE">
        <w:rPr>
          <w:rFonts w:cs="Tahoma"/>
        </w:rPr>
        <w:t xml:space="preserve"> </w:t>
      </w:r>
      <w:r w:rsidR="00E32E2D">
        <w:rPr>
          <w:rFonts w:cs="Tahoma"/>
        </w:rPr>
        <w:t>de cette stratégie</w:t>
      </w:r>
      <w:r w:rsidR="00E32E2D" w:rsidRPr="00E32E2D">
        <w:rPr>
          <w:rFonts w:cs="Tahoma"/>
        </w:rPr>
        <w:t xml:space="preserve"> </w:t>
      </w:r>
      <w:r w:rsidR="008171D6" w:rsidRPr="00E32E2D">
        <w:rPr>
          <w:rFonts w:cs="Tahoma"/>
        </w:rPr>
        <w:t>(planification, sélection des marchés, stratégies de promotions et de distribution, adaptation des produits/services, embauche de main-d’œuvre et acquisitions)</w:t>
      </w:r>
      <w:r w:rsidR="00E32E2D">
        <w:rPr>
          <w:rFonts w:cs="Tahoma"/>
        </w:rPr>
        <w:t>.</w:t>
      </w:r>
      <w:r w:rsidR="008171D6" w:rsidRPr="00E32E2D">
        <w:rPr>
          <w:rFonts w:cs="Tahoma"/>
        </w:rPr>
        <w:t xml:space="preserve"> </w:t>
      </w:r>
    </w:p>
    <w:p w14:paraId="3C52E188" w14:textId="77777777" w:rsidR="008171D6" w:rsidRDefault="008171D6" w:rsidP="008171D6">
      <w:pPr>
        <w:spacing w:after="0" w:line="20" w:lineRule="atLeast"/>
        <w:ind w:left="142"/>
        <w:jc w:val="both"/>
        <w:rPr>
          <w:rFonts w:cs="Tahoma"/>
        </w:rPr>
      </w:pPr>
    </w:p>
    <w:p w14:paraId="4FF527C0" w14:textId="0B02C87F" w:rsidR="008171D6" w:rsidRDefault="008171D6" w:rsidP="008171D6">
      <w:pPr>
        <w:spacing w:after="0" w:line="20" w:lineRule="atLeast"/>
        <w:ind w:left="142"/>
        <w:jc w:val="both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8C837F" w14:textId="77777777" w:rsidR="008171D6" w:rsidRDefault="008171D6" w:rsidP="008171D6">
      <w:pPr>
        <w:spacing w:after="0" w:line="20" w:lineRule="atLeast"/>
        <w:ind w:left="142"/>
        <w:jc w:val="both"/>
      </w:pPr>
    </w:p>
    <w:p w14:paraId="49E6E6A5" w14:textId="77777777" w:rsidR="008171D6" w:rsidRDefault="008171D6" w:rsidP="008171D6">
      <w:pPr>
        <w:spacing w:after="0" w:line="20" w:lineRule="atLeast"/>
        <w:ind w:left="142"/>
        <w:jc w:val="both"/>
        <w:rPr>
          <w:rFonts w:cs="Tahoma"/>
        </w:rPr>
      </w:pPr>
    </w:p>
    <w:p w14:paraId="42B08C5D" w14:textId="77777777" w:rsidR="008171D6" w:rsidRDefault="008171D6" w:rsidP="008171D6">
      <w:pPr>
        <w:spacing w:after="0" w:line="20" w:lineRule="atLeast"/>
        <w:ind w:left="142"/>
        <w:jc w:val="both"/>
        <w:rPr>
          <w:rFonts w:cs="Tahoma"/>
        </w:rPr>
      </w:pPr>
    </w:p>
    <w:p w14:paraId="133FF8DD" w14:textId="77777777" w:rsidR="008171D6" w:rsidRDefault="008171D6" w:rsidP="008171D6">
      <w:pPr>
        <w:spacing w:after="0" w:line="20" w:lineRule="atLeast"/>
        <w:ind w:left="142"/>
        <w:jc w:val="both"/>
        <w:rPr>
          <w:rFonts w:cs="Tahoma"/>
        </w:rPr>
      </w:pPr>
    </w:p>
    <w:p w14:paraId="28DE7BBA" w14:textId="77777777" w:rsidR="008171D6" w:rsidRDefault="008171D6" w:rsidP="008171D6">
      <w:pPr>
        <w:spacing w:after="0" w:line="20" w:lineRule="atLeast"/>
        <w:ind w:left="142"/>
        <w:jc w:val="both"/>
        <w:rPr>
          <w:rFonts w:cs="Tahoma"/>
        </w:rPr>
      </w:pPr>
    </w:p>
    <w:p w14:paraId="1E49136F" w14:textId="77777777" w:rsidR="008171D6" w:rsidRDefault="008171D6" w:rsidP="008171D6">
      <w:pPr>
        <w:spacing w:after="0" w:line="20" w:lineRule="atLeast"/>
        <w:ind w:left="142"/>
        <w:jc w:val="both"/>
        <w:rPr>
          <w:rFonts w:cs="Tahoma"/>
        </w:rPr>
      </w:pPr>
    </w:p>
    <w:p w14:paraId="61B25D9B" w14:textId="77777777" w:rsidR="00E32E2D" w:rsidRDefault="00E32E2D" w:rsidP="008171D6">
      <w:pPr>
        <w:spacing w:after="0" w:line="20" w:lineRule="atLeast"/>
        <w:ind w:left="142"/>
        <w:jc w:val="both"/>
        <w:rPr>
          <w:rFonts w:cs="Tahoma"/>
        </w:rPr>
      </w:pPr>
    </w:p>
    <w:p w14:paraId="1CF8BD04" w14:textId="77777777" w:rsidR="00E32E2D" w:rsidRDefault="00E32E2D" w:rsidP="008171D6">
      <w:pPr>
        <w:spacing w:after="0" w:line="20" w:lineRule="atLeast"/>
        <w:ind w:left="142"/>
        <w:jc w:val="both"/>
        <w:rPr>
          <w:rFonts w:cs="Tahoma"/>
        </w:rPr>
      </w:pPr>
    </w:p>
    <w:p w14:paraId="516137C2" w14:textId="77777777" w:rsidR="00E32E2D" w:rsidRDefault="00E32E2D" w:rsidP="008171D6">
      <w:pPr>
        <w:spacing w:after="0" w:line="20" w:lineRule="atLeast"/>
        <w:ind w:left="142"/>
        <w:jc w:val="both"/>
        <w:rPr>
          <w:rFonts w:cs="Tahoma"/>
        </w:rPr>
      </w:pPr>
    </w:p>
    <w:p w14:paraId="65F783D9" w14:textId="77777777" w:rsidR="00E32E2D" w:rsidRDefault="00E32E2D" w:rsidP="008171D6">
      <w:pPr>
        <w:spacing w:after="0" w:line="20" w:lineRule="atLeast"/>
        <w:ind w:left="142"/>
        <w:jc w:val="both"/>
        <w:rPr>
          <w:rFonts w:cs="Tahoma"/>
        </w:rPr>
      </w:pPr>
    </w:p>
    <w:p w14:paraId="3F3AF24D" w14:textId="77777777" w:rsidR="00E32E2D" w:rsidRDefault="00E32E2D" w:rsidP="008171D6">
      <w:pPr>
        <w:spacing w:after="0" w:line="20" w:lineRule="atLeast"/>
        <w:ind w:left="142"/>
        <w:jc w:val="both"/>
        <w:rPr>
          <w:rFonts w:cs="Tahoma"/>
        </w:rPr>
      </w:pPr>
    </w:p>
    <w:p w14:paraId="4B5E02B5" w14:textId="77777777" w:rsidR="00E32E2D" w:rsidRDefault="00E32E2D" w:rsidP="008171D6">
      <w:pPr>
        <w:spacing w:after="0" w:line="20" w:lineRule="atLeast"/>
        <w:ind w:left="142"/>
        <w:jc w:val="both"/>
        <w:rPr>
          <w:rFonts w:cs="Tahoma"/>
        </w:rPr>
      </w:pPr>
    </w:p>
    <w:p w14:paraId="3A3C6F17" w14:textId="77777777" w:rsidR="008171D6" w:rsidRDefault="008171D6" w:rsidP="008171D6">
      <w:pPr>
        <w:spacing w:after="0" w:line="20" w:lineRule="atLeast"/>
        <w:ind w:left="142"/>
        <w:jc w:val="both"/>
        <w:rPr>
          <w:rFonts w:cs="Tahoma"/>
        </w:rPr>
      </w:pPr>
    </w:p>
    <w:p w14:paraId="7E0F96F2" w14:textId="6F762AE5" w:rsidR="008171D6" w:rsidRDefault="008171D6" w:rsidP="00D41095">
      <w:pPr>
        <w:numPr>
          <w:ilvl w:val="1"/>
          <w:numId w:val="4"/>
        </w:numPr>
        <w:tabs>
          <w:tab w:val="clear" w:pos="720"/>
        </w:tabs>
        <w:spacing w:after="0" w:line="20" w:lineRule="atLeast"/>
        <w:ind w:left="142" w:hanging="568"/>
        <w:jc w:val="both"/>
        <w:rPr>
          <w:rFonts w:cs="Tahoma"/>
        </w:rPr>
      </w:pPr>
      <w:r>
        <w:rPr>
          <w:rFonts w:cs="Tahoma"/>
        </w:rPr>
        <w:t xml:space="preserve">Quels sont les principaux défis auxquels vous avez fait face au cours de la dernière année? </w:t>
      </w:r>
    </w:p>
    <w:p w14:paraId="21E45C8A" w14:textId="77777777" w:rsidR="008171D6" w:rsidRDefault="008171D6" w:rsidP="008171D6">
      <w:pPr>
        <w:spacing w:after="0" w:line="20" w:lineRule="atLeast"/>
        <w:ind w:left="142"/>
        <w:jc w:val="both"/>
        <w:rPr>
          <w:rFonts w:cs="Tahoma"/>
        </w:rPr>
      </w:pPr>
    </w:p>
    <w:p w14:paraId="465DC341" w14:textId="16186277" w:rsidR="008171D6" w:rsidRDefault="008171D6" w:rsidP="008171D6">
      <w:pPr>
        <w:spacing w:after="0" w:line="20" w:lineRule="atLeast"/>
        <w:ind w:left="142"/>
        <w:jc w:val="both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18BB71" w14:textId="77777777" w:rsidR="008171D6" w:rsidRDefault="008171D6" w:rsidP="008171D6">
      <w:pPr>
        <w:spacing w:after="0" w:line="20" w:lineRule="atLeast"/>
        <w:ind w:left="142"/>
        <w:jc w:val="both"/>
        <w:rPr>
          <w:rFonts w:cs="Tahoma"/>
        </w:rPr>
      </w:pPr>
    </w:p>
    <w:p w14:paraId="169D23A5" w14:textId="77777777" w:rsidR="008171D6" w:rsidRDefault="008171D6" w:rsidP="008171D6">
      <w:pPr>
        <w:spacing w:after="0" w:line="20" w:lineRule="atLeast"/>
        <w:ind w:left="142"/>
        <w:jc w:val="both"/>
        <w:rPr>
          <w:rFonts w:cs="Tahoma"/>
        </w:rPr>
      </w:pPr>
    </w:p>
    <w:p w14:paraId="1AB2C315" w14:textId="77777777" w:rsidR="000E65BB" w:rsidRDefault="000E65BB" w:rsidP="000E65BB">
      <w:pPr>
        <w:spacing w:after="0" w:line="20" w:lineRule="atLeast"/>
        <w:ind w:left="142"/>
        <w:jc w:val="both"/>
        <w:rPr>
          <w:rFonts w:cs="Tahoma"/>
        </w:rPr>
      </w:pPr>
    </w:p>
    <w:p w14:paraId="4AB030C0" w14:textId="77777777" w:rsidR="00D66F4C" w:rsidRDefault="00D66F4C" w:rsidP="00D66F4C">
      <w:pPr>
        <w:spacing w:after="0" w:line="20" w:lineRule="atLeast"/>
        <w:ind w:left="142"/>
        <w:jc w:val="both"/>
        <w:rPr>
          <w:rFonts w:cs="Tahoma"/>
        </w:rPr>
      </w:pPr>
    </w:p>
    <w:p w14:paraId="6E5D7846" w14:textId="77777777" w:rsidR="000E65BB" w:rsidRDefault="000E65BB" w:rsidP="00A81B83">
      <w:pPr>
        <w:pStyle w:val="Paragraphedeliste"/>
        <w:spacing w:after="0" w:line="20" w:lineRule="atLeast"/>
        <w:ind w:left="142"/>
        <w:jc w:val="both"/>
        <w:rPr>
          <w:rFonts w:cs="Tahoma"/>
        </w:rPr>
      </w:pPr>
    </w:p>
    <w:p w14:paraId="0C72A5EF" w14:textId="77777777" w:rsidR="000E65BB" w:rsidRDefault="000E65BB" w:rsidP="000E65BB">
      <w:pPr>
        <w:jc w:val="both"/>
        <w:rPr>
          <w:rFonts w:cs="Tahoma"/>
        </w:rPr>
      </w:pPr>
    </w:p>
    <w:p w14:paraId="621F20FF" w14:textId="77777777" w:rsidR="00F9056B" w:rsidRDefault="00F9056B"/>
    <w:p w14:paraId="4E71DAA9" w14:textId="77777777" w:rsidR="00E32E2D" w:rsidRDefault="00E32E2D"/>
    <w:p w14:paraId="6E73ECE8" w14:textId="77777777" w:rsidR="00E32E2D" w:rsidRDefault="00E32E2D"/>
    <w:p w14:paraId="4F87D5F0" w14:textId="77777777" w:rsidR="00E32E2D" w:rsidRDefault="00E32E2D"/>
    <w:p w14:paraId="63407F7A" w14:textId="77777777" w:rsidR="00E32E2D" w:rsidRDefault="00E32E2D"/>
    <w:p w14:paraId="53291C09" w14:textId="55259DA5" w:rsidR="00D41095" w:rsidRPr="00D41095" w:rsidRDefault="00847C4C" w:rsidP="00D41095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lastRenderedPageBreak/>
        <w:t>EFFORTS DÉPLOYÉS</w:t>
      </w:r>
      <w:r w:rsidR="006A4A6B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47B8A440" w14:textId="77777777" w:rsidR="00D41095" w:rsidRDefault="00D41095" w:rsidP="00D41095">
      <w:pPr>
        <w:spacing w:after="0" w:line="240" w:lineRule="auto"/>
        <w:jc w:val="both"/>
        <w:rPr>
          <w:rFonts w:cs="Tahoma"/>
        </w:rPr>
      </w:pPr>
    </w:p>
    <w:p w14:paraId="1EB59687" w14:textId="692EB82F" w:rsidR="00FE0EEE" w:rsidRPr="00EC153F" w:rsidRDefault="008171D6" w:rsidP="00EC153F">
      <w:pPr>
        <w:pStyle w:val="Paragraphedeliste"/>
        <w:numPr>
          <w:ilvl w:val="1"/>
          <w:numId w:val="4"/>
        </w:numPr>
        <w:tabs>
          <w:tab w:val="clear" w:pos="720"/>
          <w:tab w:val="num" w:pos="284"/>
        </w:tabs>
        <w:spacing w:after="0" w:line="240" w:lineRule="auto"/>
        <w:ind w:left="142" w:hanging="568"/>
        <w:jc w:val="both"/>
        <w:rPr>
          <w:rFonts w:cs="Tahoma"/>
        </w:rPr>
      </w:pPr>
      <w:r>
        <w:rPr>
          <w:rFonts w:cs="Tahoma"/>
        </w:rPr>
        <w:t xml:space="preserve">Quelle proportion du chiffre d’affaires provient </w:t>
      </w:r>
      <w:r w:rsidR="008179C2">
        <w:rPr>
          <w:rFonts w:cs="Tahoma"/>
        </w:rPr>
        <w:t>des activités extérieures</w:t>
      </w:r>
      <w:r>
        <w:rPr>
          <w:rFonts w:cs="Tahoma"/>
        </w:rPr>
        <w:t xml:space="preserve"> au marché de Val-d’Or ? </w:t>
      </w:r>
    </w:p>
    <w:p w14:paraId="396F3CC5" w14:textId="77777777" w:rsidR="00FE0EEE" w:rsidRDefault="00FE0EEE" w:rsidP="00FE0EEE">
      <w:pPr>
        <w:spacing w:after="0" w:line="240" w:lineRule="auto"/>
        <w:ind w:left="142" w:hanging="567"/>
        <w:jc w:val="both"/>
        <w:rPr>
          <w:rFonts w:cs="Tahoma"/>
        </w:rPr>
      </w:pPr>
    </w:p>
    <w:p w14:paraId="36A0D955" w14:textId="210976D0" w:rsidR="00D41095" w:rsidRDefault="008171D6" w:rsidP="008171D6">
      <w:pPr>
        <w:tabs>
          <w:tab w:val="left" w:pos="3969"/>
          <w:tab w:val="left" w:pos="5670"/>
          <w:tab w:val="left" w:pos="8505"/>
        </w:tabs>
        <w:spacing w:after="0" w:line="240" w:lineRule="auto"/>
        <w:ind w:left="284" w:hanging="142"/>
      </w:pPr>
      <w:r>
        <w:t xml:space="preserve">En Abitibi-Témiscamingue </w:t>
      </w:r>
      <w:r w:rsidRPr="008171D6">
        <w:rPr>
          <w:i/>
          <w:iCs/>
          <w:sz w:val="16"/>
          <w:szCs w:val="16"/>
        </w:rPr>
        <w:t>(excluant Val-d’Or)</w:t>
      </w:r>
      <w:r>
        <w:rPr>
          <w:i/>
          <w:iCs/>
          <w:sz w:val="16"/>
          <w:szCs w:val="16"/>
        </w:rPr>
        <w:tab/>
      </w:r>
      <w:r w:rsidRPr="008171D6">
        <w:rPr>
          <w:sz w:val="16"/>
          <w:szCs w:val="16"/>
        </w:rPr>
        <w:t xml:space="preserve"> </w:t>
      </w:r>
      <w:r w:rsidR="00FE0EEE">
        <w:fldChar w:fldCharType="begin">
          <w:ffData>
            <w:name w:val="Texte1"/>
            <w:enabled/>
            <w:calcOnExit w:val="0"/>
            <w:textInput/>
          </w:ffData>
        </w:fldChar>
      </w:r>
      <w:r w:rsidR="00FE0EEE">
        <w:instrText xml:space="preserve"> FORMTEXT </w:instrText>
      </w:r>
      <w:r w:rsidR="00FE0EEE">
        <w:fldChar w:fldCharType="separate"/>
      </w:r>
      <w:r w:rsidR="00FE0EEE">
        <w:rPr>
          <w:noProof/>
        </w:rPr>
        <w:t> </w:t>
      </w:r>
      <w:r w:rsidR="00FE0EEE">
        <w:rPr>
          <w:noProof/>
        </w:rPr>
        <w:t> </w:t>
      </w:r>
      <w:r w:rsidR="00FE0EEE">
        <w:rPr>
          <w:noProof/>
        </w:rPr>
        <w:t> </w:t>
      </w:r>
      <w:r w:rsidR="00FE0EEE">
        <w:rPr>
          <w:noProof/>
        </w:rPr>
        <w:t> </w:t>
      </w:r>
      <w:r w:rsidR="00FE0EEE">
        <w:rPr>
          <w:noProof/>
        </w:rPr>
        <w:t> </w:t>
      </w:r>
      <w:r w:rsidR="00FE0EEE">
        <w:fldChar w:fldCharType="end"/>
      </w:r>
      <w:r>
        <w:t xml:space="preserve"> %</w:t>
      </w:r>
      <w:r>
        <w:tab/>
        <w:t xml:space="preserve">Au Canada </w:t>
      </w:r>
      <w:r w:rsidRPr="008171D6">
        <w:rPr>
          <w:i/>
          <w:iCs/>
          <w:sz w:val="16"/>
          <w:szCs w:val="16"/>
        </w:rPr>
        <w:t>(excluant le Québec)</w:t>
      </w:r>
      <w:r>
        <w:rPr>
          <w:i/>
          <w:iCs/>
          <w:sz w:val="16"/>
          <w:szCs w:val="16"/>
        </w:rPr>
        <w:tab/>
        <w:t xml:space="preserve">   </w:t>
      </w:r>
      <w:r w:rsidRPr="008171D6">
        <w:rPr>
          <w:sz w:val="16"/>
          <w:szCs w:val="16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%</w:t>
      </w:r>
    </w:p>
    <w:p w14:paraId="5561CF2B" w14:textId="4094F219" w:rsidR="008171D6" w:rsidRDefault="008171D6" w:rsidP="008171D6">
      <w:pPr>
        <w:tabs>
          <w:tab w:val="left" w:pos="3969"/>
        </w:tabs>
        <w:spacing w:after="0" w:line="240" w:lineRule="auto"/>
        <w:ind w:left="284" w:hanging="142"/>
        <w:rPr>
          <w:i/>
        </w:rPr>
      </w:pPr>
      <w:r>
        <w:t xml:space="preserve">Au Québec </w:t>
      </w:r>
      <w:r w:rsidRPr="008171D6">
        <w:rPr>
          <w:i/>
          <w:iCs/>
          <w:sz w:val="16"/>
          <w:szCs w:val="16"/>
        </w:rPr>
        <w:t>(excluant l’Abitibi-Témiscamingue)</w:t>
      </w:r>
      <w:r>
        <w:rPr>
          <w:i/>
          <w:iCs/>
          <w:sz w:val="16"/>
          <w:szCs w:val="16"/>
        </w:rPr>
        <w:tab/>
      </w:r>
      <w:r w:rsidRPr="008171D6">
        <w:rPr>
          <w:sz w:val="16"/>
          <w:szCs w:val="16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%</w:t>
      </w:r>
      <w:r>
        <w:tab/>
      </w:r>
      <w:r>
        <w:tab/>
        <w:t xml:space="preserve">À l’international </w:t>
      </w:r>
      <w:r w:rsidRPr="008171D6">
        <w:rPr>
          <w:i/>
          <w:iCs/>
          <w:sz w:val="16"/>
          <w:szCs w:val="16"/>
        </w:rPr>
        <w:t>(excluant le Canada)</w:t>
      </w:r>
      <w:r w:rsidRPr="008171D6">
        <w:rPr>
          <w:sz w:val="16"/>
          <w:szCs w:val="16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%</w:t>
      </w:r>
    </w:p>
    <w:p w14:paraId="0290CE0F" w14:textId="77777777" w:rsidR="00FF44F8" w:rsidRDefault="00FF44F8" w:rsidP="00D41095">
      <w:pPr>
        <w:spacing w:after="0" w:line="240" w:lineRule="auto"/>
        <w:rPr>
          <w:i/>
        </w:rPr>
      </w:pPr>
    </w:p>
    <w:p w14:paraId="44A58588" w14:textId="77777777" w:rsidR="00FF44F8" w:rsidRDefault="00FF44F8" w:rsidP="00D41095">
      <w:pPr>
        <w:spacing w:after="0" w:line="240" w:lineRule="auto"/>
        <w:rPr>
          <w:i/>
        </w:rPr>
      </w:pPr>
    </w:p>
    <w:p w14:paraId="4CCCE3CC" w14:textId="77777777" w:rsidR="008179C2" w:rsidRDefault="008179C2" w:rsidP="00D41095">
      <w:pPr>
        <w:spacing w:after="0" w:line="240" w:lineRule="auto"/>
        <w:rPr>
          <w:i/>
        </w:rPr>
      </w:pPr>
    </w:p>
    <w:p w14:paraId="3941A059" w14:textId="77777777" w:rsidR="00FF44F8" w:rsidRDefault="00FF44F8" w:rsidP="00D41095">
      <w:pPr>
        <w:spacing w:after="0" w:line="240" w:lineRule="auto"/>
        <w:rPr>
          <w:i/>
        </w:rPr>
      </w:pPr>
    </w:p>
    <w:p w14:paraId="1EFB928C" w14:textId="77777777" w:rsidR="00FF44F8" w:rsidRDefault="00FF44F8" w:rsidP="00D41095">
      <w:pPr>
        <w:spacing w:after="0" w:line="240" w:lineRule="auto"/>
        <w:rPr>
          <w:i/>
        </w:rPr>
      </w:pPr>
    </w:p>
    <w:p w14:paraId="33012AFD" w14:textId="1EB102E5" w:rsidR="006A17BC" w:rsidRDefault="000E65BB" w:rsidP="008179C2">
      <w:pPr>
        <w:pStyle w:val="Paragraphedeliste"/>
        <w:numPr>
          <w:ilvl w:val="1"/>
          <w:numId w:val="4"/>
        </w:numPr>
        <w:tabs>
          <w:tab w:val="clear" w:pos="720"/>
        </w:tabs>
        <w:spacing w:after="0" w:line="240" w:lineRule="auto"/>
        <w:ind w:left="142" w:hanging="568"/>
        <w:rPr>
          <w:rFonts w:cs="Tahoma"/>
        </w:rPr>
      </w:pPr>
      <w:r w:rsidRPr="008179C2">
        <w:rPr>
          <w:rFonts w:cs="Tahoma"/>
        </w:rPr>
        <w:t>Quel</w:t>
      </w:r>
      <w:r w:rsidR="008179C2">
        <w:rPr>
          <w:rFonts w:cs="Tahoma"/>
        </w:rPr>
        <w:t xml:space="preserve">s ont été les </w:t>
      </w:r>
      <w:r w:rsidR="00CD34B5">
        <w:rPr>
          <w:rFonts w:cs="Tahoma"/>
        </w:rPr>
        <w:t>efforts et i</w:t>
      </w:r>
      <w:r w:rsidR="008179C2">
        <w:rPr>
          <w:rFonts w:cs="Tahoma"/>
        </w:rPr>
        <w:t>nvestissements requis au cours de la dernière année afin de développer ces marchés</w:t>
      </w:r>
      <w:r w:rsidR="00CD34B5">
        <w:rPr>
          <w:rFonts w:cs="Tahoma"/>
        </w:rPr>
        <w:t xml:space="preserve"> (alliances stratégiques, formation, promotion, congrès &amp; foires, transfert de t</w:t>
      </w:r>
      <w:r w:rsidR="006C6BB5">
        <w:rPr>
          <w:rFonts w:cs="Tahoma"/>
        </w:rPr>
        <w:t>echnologies)</w:t>
      </w:r>
    </w:p>
    <w:p w14:paraId="02EFC7F9" w14:textId="77777777" w:rsidR="008179C2" w:rsidRDefault="008179C2" w:rsidP="008179C2">
      <w:pPr>
        <w:spacing w:after="0" w:line="240" w:lineRule="auto"/>
        <w:rPr>
          <w:rFonts w:cs="Tahoma"/>
        </w:rPr>
      </w:pPr>
    </w:p>
    <w:p w14:paraId="5215E16C" w14:textId="1990C61A" w:rsidR="006A17BC" w:rsidRDefault="008179C2" w:rsidP="006C6BB5">
      <w:pPr>
        <w:spacing w:after="0" w:line="240" w:lineRule="auto"/>
        <w:ind w:left="142"/>
        <w:rPr>
          <w:i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BA39B7" w14:textId="77777777" w:rsidR="006C6BB5" w:rsidRDefault="006C6BB5" w:rsidP="006C6BB5">
      <w:pPr>
        <w:spacing w:after="0" w:line="240" w:lineRule="auto"/>
        <w:ind w:left="142"/>
        <w:rPr>
          <w:i/>
        </w:rPr>
      </w:pPr>
    </w:p>
    <w:p w14:paraId="5C9EB62C" w14:textId="77777777" w:rsidR="006C6BB5" w:rsidRDefault="006C6BB5" w:rsidP="006C6BB5">
      <w:pPr>
        <w:spacing w:after="0" w:line="240" w:lineRule="auto"/>
        <w:ind w:left="142"/>
        <w:rPr>
          <w:i/>
        </w:rPr>
      </w:pPr>
    </w:p>
    <w:p w14:paraId="04B24FAC" w14:textId="77777777" w:rsidR="006C6BB5" w:rsidRDefault="006C6BB5" w:rsidP="006C6BB5">
      <w:pPr>
        <w:spacing w:after="0" w:line="240" w:lineRule="auto"/>
        <w:ind w:left="142"/>
        <w:rPr>
          <w:i/>
        </w:rPr>
      </w:pPr>
    </w:p>
    <w:p w14:paraId="7180818A" w14:textId="77777777" w:rsidR="006C6BB5" w:rsidRDefault="006C6BB5" w:rsidP="006C6BB5">
      <w:pPr>
        <w:spacing w:after="0" w:line="240" w:lineRule="auto"/>
        <w:ind w:left="142"/>
        <w:rPr>
          <w:i/>
        </w:rPr>
      </w:pPr>
    </w:p>
    <w:p w14:paraId="3074C933" w14:textId="77777777" w:rsidR="006C6BB5" w:rsidRDefault="006C6BB5" w:rsidP="006C6BB5">
      <w:pPr>
        <w:spacing w:after="0" w:line="240" w:lineRule="auto"/>
        <w:ind w:left="142"/>
        <w:rPr>
          <w:i/>
        </w:rPr>
      </w:pPr>
    </w:p>
    <w:p w14:paraId="361E2CEB" w14:textId="77777777" w:rsidR="006C6BB5" w:rsidRDefault="006C6BB5" w:rsidP="006C6BB5">
      <w:pPr>
        <w:spacing w:after="0" w:line="240" w:lineRule="auto"/>
        <w:ind w:left="142"/>
        <w:rPr>
          <w:i/>
        </w:rPr>
      </w:pPr>
    </w:p>
    <w:p w14:paraId="34801656" w14:textId="77777777" w:rsidR="006C6BB5" w:rsidRDefault="006C6BB5" w:rsidP="006C6BB5">
      <w:pPr>
        <w:spacing w:after="0" w:line="240" w:lineRule="auto"/>
        <w:ind w:left="142"/>
        <w:rPr>
          <w:i/>
        </w:rPr>
      </w:pPr>
    </w:p>
    <w:p w14:paraId="76331E39" w14:textId="77777777" w:rsidR="006C6BB5" w:rsidRDefault="006C6BB5" w:rsidP="006C6BB5">
      <w:pPr>
        <w:spacing w:after="0" w:line="240" w:lineRule="auto"/>
        <w:ind w:left="142"/>
        <w:rPr>
          <w:i/>
        </w:rPr>
      </w:pPr>
    </w:p>
    <w:p w14:paraId="10FB5580" w14:textId="77777777" w:rsidR="006C6BB5" w:rsidRPr="006C6BB5" w:rsidRDefault="006C6BB5" w:rsidP="006C6BB5">
      <w:pPr>
        <w:spacing w:after="0" w:line="240" w:lineRule="auto"/>
        <w:ind w:left="142"/>
        <w:rPr>
          <w:i/>
        </w:rPr>
      </w:pPr>
    </w:p>
    <w:p w14:paraId="6F095732" w14:textId="77777777" w:rsidR="001A363B" w:rsidRDefault="001A363B" w:rsidP="006A17BC">
      <w:pPr>
        <w:pStyle w:val="Paragraphedeliste"/>
        <w:spacing w:after="0" w:line="240" w:lineRule="auto"/>
        <w:ind w:left="540"/>
        <w:rPr>
          <w:i/>
        </w:rPr>
      </w:pPr>
    </w:p>
    <w:p w14:paraId="745050D4" w14:textId="77777777" w:rsidR="001A363B" w:rsidRDefault="001A363B" w:rsidP="006A17BC">
      <w:pPr>
        <w:pStyle w:val="Paragraphedeliste"/>
        <w:spacing w:after="0" w:line="240" w:lineRule="auto"/>
        <w:ind w:left="540"/>
        <w:rPr>
          <w:i/>
        </w:rPr>
      </w:pPr>
    </w:p>
    <w:p w14:paraId="6A6B5D0E" w14:textId="77777777" w:rsidR="001A363B" w:rsidRDefault="001A363B" w:rsidP="006A17BC">
      <w:pPr>
        <w:pStyle w:val="Paragraphedeliste"/>
        <w:spacing w:after="0" w:line="240" w:lineRule="auto"/>
        <w:ind w:left="540"/>
        <w:rPr>
          <w:i/>
        </w:rPr>
      </w:pPr>
    </w:p>
    <w:p w14:paraId="748B8C88" w14:textId="77777777" w:rsidR="00705E52" w:rsidRPr="00D41095" w:rsidRDefault="00705E52" w:rsidP="006A17BC">
      <w:pPr>
        <w:pStyle w:val="Paragraphedeliste"/>
        <w:spacing w:after="0" w:line="240" w:lineRule="auto"/>
        <w:ind w:left="540"/>
        <w:rPr>
          <w:i/>
        </w:rPr>
      </w:pPr>
    </w:p>
    <w:p w14:paraId="0F5CE3B1" w14:textId="77777777" w:rsidR="008179C2" w:rsidRDefault="008179C2"/>
    <w:p w14:paraId="02851A1D" w14:textId="44C18553" w:rsidR="006A17BC" w:rsidRPr="00705E52" w:rsidRDefault="00847C4C" w:rsidP="00705E52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lastRenderedPageBreak/>
        <w:t xml:space="preserve">CONTRIBUTION AU RAYONNEMENT ET À LA VITALITÉ ÉCONOMIQUE </w:t>
      </w:r>
      <w:r w:rsidR="006A17BC">
        <w:rPr>
          <w:rFonts w:ascii="Arimo SemiBold" w:hAnsi="Arimo SemiBold" w:cs="Arimo SemiBold"/>
          <w:b/>
          <w:iCs/>
          <w:spacing w:val="20"/>
        </w:rPr>
        <w:t xml:space="preserve"> </w:t>
      </w:r>
      <w:r w:rsidR="006A17BC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078969E6" w14:textId="77777777" w:rsidR="00705E52" w:rsidRDefault="00705E52" w:rsidP="00705E52">
      <w:pPr>
        <w:spacing w:after="0"/>
        <w:ind w:left="-426"/>
      </w:pPr>
    </w:p>
    <w:p w14:paraId="36A5E6A0" w14:textId="5345CEBF" w:rsidR="00BF182A" w:rsidRDefault="00BF182A" w:rsidP="00BF182A">
      <w:pPr>
        <w:pStyle w:val="Paragraphedeliste"/>
        <w:spacing w:after="0" w:line="240" w:lineRule="auto"/>
        <w:ind w:left="-284" w:hanging="142"/>
        <w:rPr>
          <w:rFonts w:cs="Tahoma"/>
        </w:rPr>
      </w:pPr>
      <w:r>
        <w:t xml:space="preserve">3.1 </w:t>
      </w:r>
      <w:r>
        <w:tab/>
      </w:r>
      <w:r w:rsidR="006A17BC">
        <w:t>Quel</w:t>
      </w:r>
      <w:r w:rsidR="001503C0">
        <w:t xml:space="preserve">les ont été les retombées pour votre entreprise de ce développement de marchés? </w:t>
      </w:r>
      <w:r>
        <w:rPr>
          <w:rFonts w:cs="Tahoma"/>
        </w:rPr>
        <w:t xml:space="preserve">(Cochez puis élaborez) </w:t>
      </w:r>
    </w:p>
    <w:p w14:paraId="191868FA" w14:textId="158D5E98" w:rsidR="006A17BC" w:rsidRDefault="006A17BC" w:rsidP="006A17BC">
      <w:pPr>
        <w:ind w:left="-426"/>
      </w:pPr>
    </w:p>
    <w:p w14:paraId="79D3B076" w14:textId="3A23D088" w:rsidR="00705E52" w:rsidRDefault="00DF5A36" w:rsidP="00DF5A36">
      <w:pPr>
        <w:ind w:left="-426" w:firstLine="426"/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cs="Tahoma"/>
        </w:rPr>
        <w:t xml:space="preserve">  Création d’emplois</w:t>
      </w:r>
      <w:r w:rsidR="007077E8">
        <w:rPr>
          <w:rFonts w:cs="Tahoma"/>
        </w:rPr>
        <w:t xml:space="preserve"> </w:t>
      </w:r>
      <w:r w:rsidR="007077E8">
        <w:fldChar w:fldCharType="begin">
          <w:ffData>
            <w:name w:val="Texte1"/>
            <w:enabled/>
            <w:calcOnExit w:val="0"/>
            <w:textInput/>
          </w:ffData>
        </w:fldChar>
      </w:r>
      <w:r w:rsidR="007077E8">
        <w:instrText xml:space="preserve"> FORMTEXT </w:instrText>
      </w:r>
      <w:r w:rsidR="007077E8">
        <w:fldChar w:fldCharType="separate"/>
      </w:r>
      <w:r w:rsidR="007077E8">
        <w:rPr>
          <w:noProof/>
        </w:rPr>
        <w:t> </w:t>
      </w:r>
      <w:r w:rsidR="007077E8">
        <w:rPr>
          <w:noProof/>
        </w:rPr>
        <w:t> </w:t>
      </w:r>
      <w:r w:rsidR="007077E8">
        <w:rPr>
          <w:noProof/>
        </w:rPr>
        <w:t> </w:t>
      </w:r>
      <w:r w:rsidR="007077E8">
        <w:rPr>
          <w:noProof/>
        </w:rPr>
        <w:t> </w:t>
      </w:r>
      <w:r w:rsidR="007077E8">
        <w:rPr>
          <w:noProof/>
        </w:rPr>
        <w:t> </w:t>
      </w:r>
      <w:r w:rsidR="007077E8">
        <w:fldChar w:fldCharType="end"/>
      </w:r>
      <w:r>
        <w:rPr>
          <w:rFonts w:cs="Tahoma"/>
        </w:rPr>
        <w:tab/>
      </w:r>
    </w:p>
    <w:p w14:paraId="44F6F233" w14:textId="0B03CF72" w:rsidR="00DF5A36" w:rsidRDefault="00DF5A36" w:rsidP="00DF5A36">
      <w:pPr>
        <w:rPr>
          <w:rFonts w:cs="Tahoma"/>
        </w:rPr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cs="Tahoma"/>
        </w:rPr>
        <w:t xml:space="preserve"> Croissance des ventes </w:t>
      </w:r>
      <w:r w:rsidR="007077E8">
        <w:fldChar w:fldCharType="begin">
          <w:ffData>
            <w:name w:val="Texte1"/>
            <w:enabled/>
            <w:calcOnExit w:val="0"/>
            <w:textInput/>
          </w:ffData>
        </w:fldChar>
      </w:r>
      <w:r w:rsidR="007077E8">
        <w:instrText xml:space="preserve"> FORMTEXT </w:instrText>
      </w:r>
      <w:r w:rsidR="007077E8">
        <w:fldChar w:fldCharType="separate"/>
      </w:r>
      <w:r w:rsidR="007077E8">
        <w:rPr>
          <w:noProof/>
        </w:rPr>
        <w:t> </w:t>
      </w:r>
      <w:r w:rsidR="007077E8">
        <w:rPr>
          <w:noProof/>
        </w:rPr>
        <w:t> </w:t>
      </w:r>
      <w:r w:rsidR="007077E8">
        <w:rPr>
          <w:noProof/>
        </w:rPr>
        <w:t> </w:t>
      </w:r>
      <w:r w:rsidR="007077E8">
        <w:rPr>
          <w:noProof/>
        </w:rPr>
        <w:t> </w:t>
      </w:r>
      <w:r w:rsidR="007077E8">
        <w:rPr>
          <w:noProof/>
        </w:rPr>
        <w:t> </w:t>
      </w:r>
      <w:r w:rsidR="007077E8">
        <w:fldChar w:fldCharType="end"/>
      </w:r>
    </w:p>
    <w:p w14:paraId="1BE670E6" w14:textId="2C39FA51" w:rsidR="00BF182A" w:rsidRDefault="00BF182A" w:rsidP="00DF5A36"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cs="Tahoma"/>
        </w:rPr>
        <w:t xml:space="preserve"> Développement de nouveaux produits/services </w:t>
      </w:r>
      <w:r w:rsidR="007077E8">
        <w:fldChar w:fldCharType="begin">
          <w:ffData>
            <w:name w:val="Texte1"/>
            <w:enabled/>
            <w:calcOnExit w:val="0"/>
            <w:textInput/>
          </w:ffData>
        </w:fldChar>
      </w:r>
      <w:r w:rsidR="007077E8">
        <w:instrText xml:space="preserve"> FORMTEXT </w:instrText>
      </w:r>
      <w:r w:rsidR="007077E8">
        <w:fldChar w:fldCharType="separate"/>
      </w:r>
      <w:r w:rsidR="007077E8">
        <w:rPr>
          <w:noProof/>
        </w:rPr>
        <w:t> </w:t>
      </w:r>
      <w:r w:rsidR="007077E8">
        <w:rPr>
          <w:noProof/>
        </w:rPr>
        <w:t> </w:t>
      </w:r>
      <w:r w:rsidR="007077E8">
        <w:rPr>
          <w:noProof/>
        </w:rPr>
        <w:t> </w:t>
      </w:r>
      <w:r w:rsidR="007077E8">
        <w:rPr>
          <w:noProof/>
        </w:rPr>
        <w:t> </w:t>
      </w:r>
      <w:r w:rsidR="007077E8">
        <w:rPr>
          <w:noProof/>
        </w:rPr>
        <w:t> </w:t>
      </w:r>
      <w:r w:rsidR="007077E8">
        <w:fldChar w:fldCharType="end"/>
      </w:r>
    </w:p>
    <w:p w14:paraId="3C45185C" w14:textId="79D0B09B" w:rsidR="00705E52" w:rsidRDefault="007077E8" w:rsidP="007077E8">
      <w:pPr>
        <w:ind w:left="-426" w:firstLine="426"/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cs="Tahoma"/>
        </w:rPr>
        <w:t xml:space="preserve">  Autre(s) (spécifiez) 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3CC00D" w14:textId="77777777" w:rsidR="00705E52" w:rsidRDefault="00705E52" w:rsidP="006A17BC">
      <w:pPr>
        <w:ind w:left="-426"/>
      </w:pPr>
    </w:p>
    <w:p w14:paraId="2745179E" w14:textId="77777777" w:rsidR="00667B8A" w:rsidRDefault="006A17BC" w:rsidP="006A17BC">
      <w:pPr>
        <w:ind w:left="-426"/>
      </w:pPr>
      <w:r>
        <w:t xml:space="preserve">3.2 </w:t>
      </w:r>
      <w:r>
        <w:tab/>
      </w:r>
      <w:r w:rsidR="00667B8A">
        <w:t xml:space="preserve">Quelles ont été les retombées économiques pour l’économie de Val-d’Or </w:t>
      </w:r>
    </w:p>
    <w:p w14:paraId="34D06AAF" w14:textId="40C793B2" w:rsidR="00705E52" w:rsidRDefault="00705E52" w:rsidP="00BF182A">
      <w:pPr>
        <w:ind w:left="-426"/>
      </w:pPr>
      <w:r>
        <w:t xml:space="preserve"> </w:t>
      </w:r>
      <w:r w:rsidR="00BF182A">
        <w:tab/>
      </w:r>
      <w:r w:rsidR="00BF182A"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F182A">
        <w:rPr>
          <w:rFonts w:cs="Tahoma"/>
        </w:rPr>
        <w:instrText xml:space="preserve"> FORMCHECKBOX </w:instrText>
      </w:r>
      <w:r w:rsidR="00BF182A">
        <w:rPr>
          <w:rFonts w:cs="Tahoma"/>
        </w:rPr>
      </w:r>
      <w:r w:rsidR="00BF182A">
        <w:rPr>
          <w:rFonts w:cs="Tahoma"/>
        </w:rPr>
        <w:fldChar w:fldCharType="separate"/>
      </w:r>
      <w:r w:rsidR="00BF182A">
        <w:rPr>
          <w:rFonts w:cs="Tahoma"/>
        </w:rPr>
        <w:fldChar w:fldCharType="end"/>
      </w:r>
      <w:r w:rsidR="00BF182A">
        <w:rPr>
          <w:rFonts w:cs="Tahoma"/>
        </w:rPr>
        <w:t xml:space="preserve">  </w:t>
      </w:r>
      <w:r w:rsidR="007077E8">
        <w:rPr>
          <w:rFonts w:cs="Tahoma"/>
        </w:rPr>
        <w:t xml:space="preserve">Services professionnels </w:t>
      </w:r>
      <w:r w:rsidR="00BF182A"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5FE854" w14:textId="5EF59402" w:rsidR="007077E8" w:rsidRDefault="007077E8" w:rsidP="007077E8">
      <w:pPr>
        <w:ind w:left="-426" w:firstLine="426"/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cs="Tahoma"/>
        </w:rPr>
        <w:t xml:space="preserve">  Achats de matériaux et équipements 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115994" w14:textId="06AE3ECF" w:rsidR="007077E8" w:rsidRDefault="007077E8" w:rsidP="007077E8">
      <w:pPr>
        <w:ind w:left="-426" w:firstLine="426"/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cs="Tahoma"/>
        </w:rPr>
        <w:t xml:space="preserve">  Sous-traitance 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221E28" w14:textId="07B14D26" w:rsidR="007077E8" w:rsidRDefault="007077E8" w:rsidP="007077E8">
      <w:pPr>
        <w:ind w:left="-426" w:firstLine="426"/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cs="Tahoma"/>
        </w:rPr>
        <w:t xml:space="preserve">  Rayonnement 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90AE5D" w14:textId="77777777" w:rsidR="007077E8" w:rsidRDefault="007077E8" w:rsidP="007077E8">
      <w:pPr>
        <w:ind w:left="-426" w:firstLine="426"/>
      </w:pPr>
      <w:r>
        <w:rPr>
          <w:rFonts w:cs="Tahom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</w:rPr>
        <w:instrText xml:space="preserve"> FORMCHECKBOX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cs="Tahoma"/>
        </w:rPr>
        <w:t xml:space="preserve">  Autre(s) (spécifiez) 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01A409" w14:textId="77777777" w:rsidR="00705E52" w:rsidRDefault="00705E52" w:rsidP="006A17BC">
      <w:pPr>
        <w:ind w:left="-426"/>
      </w:pPr>
    </w:p>
    <w:p w14:paraId="1DB3C02B" w14:textId="77777777" w:rsidR="00D41095" w:rsidRDefault="00D41095"/>
    <w:p w14:paraId="5D03D937" w14:textId="20CBADEB" w:rsidR="008E66FB" w:rsidRDefault="008E66FB" w:rsidP="008E66FB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>SYNTHÈSE</w:t>
      </w:r>
      <w:r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06DC36A7" w14:textId="77777777" w:rsidR="00506C09" w:rsidRDefault="00506C09" w:rsidP="00506C09">
      <w:pPr>
        <w:rPr>
          <w:rFonts w:ascii="Arimo SemiBold" w:hAnsi="Arimo SemiBold" w:cs="Arimo SemiBold"/>
          <w:b/>
          <w:iCs/>
          <w:spacing w:val="20"/>
        </w:rPr>
      </w:pPr>
    </w:p>
    <w:p w14:paraId="178984B3" w14:textId="071AFF52" w:rsidR="00506C09" w:rsidRDefault="00506C09" w:rsidP="00506C09">
      <w:pPr>
        <w:pStyle w:val="Paragraphedeliste"/>
        <w:numPr>
          <w:ilvl w:val="1"/>
          <w:numId w:val="4"/>
        </w:numPr>
        <w:tabs>
          <w:tab w:val="clear" w:pos="720"/>
          <w:tab w:val="num" w:pos="567"/>
        </w:tabs>
        <w:ind w:left="142" w:hanging="568"/>
      </w:pPr>
      <w:r>
        <w:t xml:space="preserve">Résumez en trois points pourquoi votre entreprise mérite de recevoir le Filon </w:t>
      </w:r>
      <w:r w:rsidR="00D62D15">
        <w:t>Développement des marchés</w:t>
      </w:r>
      <w:r w:rsidR="006A17BC">
        <w:t xml:space="preserve">. </w:t>
      </w:r>
    </w:p>
    <w:p w14:paraId="2A51540A" w14:textId="77777777" w:rsidR="00506C09" w:rsidRPr="00506C09" w:rsidRDefault="00506C09" w:rsidP="00506C09">
      <w:pPr>
        <w:tabs>
          <w:tab w:val="left" w:pos="5529"/>
          <w:tab w:val="left" w:pos="5954"/>
        </w:tabs>
        <w:spacing w:before="60" w:after="60"/>
        <w:ind w:left="284" w:right="190" w:hanging="142"/>
        <w:rPr>
          <w:rFonts w:cs="Tahoma"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D6026C" w14:textId="77777777" w:rsidR="00506C09" w:rsidRPr="00506C09" w:rsidRDefault="00506C09" w:rsidP="00506C09"/>
    <w:sectPr w:rsidR="00506C09" w:rsidRPr="00506C09" w:rsidSect="00F9056B"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A941E" w14:textId="77777777" w:rsidR="00B57AA5" w:rsidRDefault="00B57AA5" w:rsidP="00F9056B">
      <w:pPr>
        <w:spacing w:after="0" w:line="240" w:lineRule="auto"/>
      </w:pPr>
      <w:r>
        <w:separator/>
      </w:r>
    </w:p>
  </w:endnote>
  <w:endnote w:type="continuationSeparator" w:id="0">
    <w:p w14:paraId="6E0E7BE5" w14:textId="77777777" w:rsidR="00B57AA5" w:rsidRDefault="00B57AA5" w:rsidP="00F9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 SemiBold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1B3B" w14:textId="65BC4496" w:rsidR="00F9056B" w:rsidRPr="00F9056B" w:rsidRDefault="00F9056B" w:rsidP="00F9056B">
    <w:pPr>
      <w:pStyle w:val="Pieddepage"/>
      <w:jc w:val="right"/>
      <w:rPr>
        <w:rFonts w:ascii="Arimo" w:hAnsi="Arimo" w:cs="Arimo"/>
        <w:i/>
        <w:iCs/>
        <w:sz w:val="18"/>
        <w:szCs w:val="18"/>
      </w:rPr>
    </w:pPr>
    <w:r w:rsidRPr="00F9056B">
      <w:rPr>
        <w:rFonts w:ascii="Arimo" w:hAnsi="Arimo" w:cs="Arimo"/>
        <w:i/>
        <w:iCs/>
        <w:sz w:val="18"/>
        <w:szCs w:val="18"/>
      </w:rPr>
      <w:t xml:space="preserve">Cahier de candidature </w:t>
    </w:r>
    <w:r w:rsidR="008171D6">
      <w:rPr>
        <w:rFonts w:ascii="Arimo" w:hAnsi="Arimo" w:cs="Arimo"/>
        <w:i/>
        <w:iCs/>
        <w:sz w:val="18"/>
        <w:szCs w:val="18"/>
      </w:rPr>
      <w:t>Développement des marchés</w:t>
    </w:r>
    <w:r w:rsidRPr="00F9056B">
      <w:rPr>
        <w:rFonts w:ascii="Arimo" w:hAnsi="Arimo" w:cs="Arimo"/>
        <w:i/>
        <w:iCs/>
        <w:sz w:val="18"/>
        <w:szCs w:val="18"/>
      </w:rPr>
      <w:t xml:space="preserve"> / Gala de l’Entreprise 202</w:t>
    </w:r>
    <w:r w:rsidR="002A42CC">
      <w:rPr>
        <w:rFonts w:ascii="Arimo" w:hAnsi="Arimo" w:cs="Arimo"/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8DD5F" w14:textId="77777777" w:rsidR="00B57AA5" w:rsidRDefault="00B57AA5" w:rsidP="00F9056B">
      <w:pPr>
        <w:spacing w:after="0" w:line="240" w:lineRule="auto"/>
      </w:pPr>
      <w:r>
        <w:separator/>
      </w:r>
    </w:p>
  </w:footnote>
  <w:footnote w:type="continuationSeparator" w:id="0">
    <w:p w14:paraId="506A89DE" w14:textId="77777777" w:rsidR="00B57AA5" w:rsidRDefault="00B57AA5" w:rsidP="00F9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AD06D77"/>
    <w:multiLevelType w:val="hybridMultilevel"/>
    <w:tmpl w:val="4D422C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5D52"/>
    <w:multiLevelType w:val="hybridMultilevel"/>
    <w:tmpl w:val="95020892"/>
    <w:lvl w:ilvl="0" w:tplc="99409222">
      <w:numFmt w:val="bullet"/>
      <w:lvlText w:val="-"/>
      <w:lvlJc w:val="left"/>
      <w:pPr>
        <w:ind w:left="720" w:hanging="360"/>
      </w:pPr>
      <w:rPr>
        <w:rFonts w:ascii="Aptos" w:eastAsiaTheme="minorHAnsi" w:hAnsi="Aptos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4E80"/>
    <w:multiLevelType w:val="hybridMultilevel"/>
    <w:tmpl w:val="3CFE2A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42102"/>
    <w:multiLevelType w:val="hybridMultilevel"/>
    <w:tmpl w:val="5840FEF2"/>
    <w:lvl w:ilvl="0" w:tplc="0F7C4FC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518B3"/>
    <w:multiLevelType w:val="hybridMultilevel"/>
    <w:tmpl w:val="86C84376"/>
    <w:lvl w:ilvl="0" w:tplc="8396A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A9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60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4C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43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08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40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E8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A2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3427ADA"/>
    <w:multiLevelType w:val="multilevel"/>
    <w:tmpl w:val="CBC624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mo SemiBold" w:eastAsiaTheme="minorHAnsi" w:hAnsi="Arimo SemiBold" w:cs="Arimo SemiBold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 w16cid:durableId="1976640361">
    <w:abstractNumId w:val="3"/>
  </w:num>
  <w:num w:numId="2" w16cid:durableId="267127281">
    <w:abstractNumId w:val="0"/>
  </w:num>
  <w:num w:numId="3" w16cid:durableId="1528369466">
    <w:abstractNumId w:val="2"/>
  </w:num>
  <w:num w:numId="4" w16cid:durableId="225915763">
    <w:abstractNumId w:val="5"/>
  </w:num>
  <w:num w:numId="5" w16cid:durableId="1688630262">
    <w:abstractNumId w:val="4"/>
  </w:num>
  <w:num w:numId="6" w16cid:durableId="94523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04F01"/>
    <w:rsid w:val="00067CDD"/>
    <w:rsid w:val="000763DF"/>
    <w:rsid w:val="000A2C4A"/>
    <w:rsid w:val="000A4DAB"/>
    <w:rsid w:val="000C32E0"/>
    <w:rsid w:val="000E65BB"/>
    <w:rsid w:val="00115EEB"/>
    <w:rsid w:val="00120D20"/>
    <w:rsid w:val="00124B17"/>
    <w:rsid w:val="00140A6C"/>
    <w:rsid w:val="001503C0"/>
    <w:rsid w:val="0019124A"/>
    <w:rsid w:val="001958E0"/>
    <w:rsid w:val="001A363B"/>
    <w:rsid w:val="001D1BB2"/>
    <w:rsid w:val="001F3CB6"/>
    <w:rsid w:val="00216900"/>
    <w:rsid w:val="00236598"/>
    <w:rsid w:val="00242CFA"/>
    <w:rsid w:val="00250F52"/>
    <w:rsid w:val="00260B99"/>
    <w:rsid w:val="00275BB4"/>
    <w:rsid w:val="002A42CC"/>
    <w:rsid w:val="002C31CC"/>
    <w:rsid w:val="00311B07"/>
    <w:rsid w:val="00320D28"/>
    <w:rsid w:val="0035581F"/>
    <w:rsid w:val="003978B6"/>
    <w:rsid w:val="004E7024"/>
    <w:rsid w:val="00504443"/>
    <w:rsid w:val="00506C09"/>
    <w:rsid w:val="005C250B"/>
    <w:rsid w:val="00604D6D"/>
    <w:rsid w:val="00611750"/>
    <w:rsid w:val="00643996"/>
    <w:rsid w:val="0065425A"/>
    <w:rsid w:val="00666168"/>
    <w:rsid w:val="00667B8A"/>
    <w:rsid w:val="006A17BC"/>
    <w:rsid w:val="006A4A6B"/>
    <w:rsid w:val="006B46DC"/>
    <w:rsid w:val="006C401D"/>
    <w:rsid w:val="006C6BB5"/>
    <w:rsid w:val="00705E52"/>
    <w:rsid w:val="007077E8"/>
    <w:rsid w:val="007140FC"/>
    <w:rsid w:val="00750B2D"/>
    <w:rsid w:val="007B4712"/>
    <w:rsid w:val="007B50F6"/>
    <w:rsid w:val="007F1565"/>
    <w:rsid w:val="008171D6"/>
    <w:rsid w:val="008179C2"/>
    <w:rsid w:val="008306F0"/>
    <w:rsid w:val="00844D86"/>
    <w:rsid w:val="00847C4C"/>
    <w:rsid w:val="0085297B"/>
    <w:rsid w:val="008C09DB"/>
    <w:rsid w:val="008D1551"/>
    <w:rsid w:val="008D7928"/>
    <w:rsid w:val="008E2E8D"/>
    <w:rsid w:val="008E66FB"/>
    <w:rsid w:val="009444BB"/>
    <w:rsid w:val="00944842"/>
    <w:rsid w:val="009659B7"/>
    <w:rsid w:val="00971455"/>
    <w:rsid w:val="00977D88"/>
    <w:rsid w:val="0098276E"/>
    <w:rsid w:val="0098791B"/>
    <w:rsid w:val="009B2369"/>
    <w:rsid w:val="00A113A1"/>
    <w:rsid w:val="00A77E69"/>
    <w:rsid w:val="00A81B83"/>
    <w:rsid w:val="00AB7CD9"/>
    <w:rsid w:val="00AD4F54"/>
    <w:rsid w:val="00B2214A"/>
    <w:rsid w:val="00B35C82"/>
    <w:rsid w:val="00B37EB5"/>
    <w:rsid w:val="00B57AA5"/>
    <w:rsid w:val="00B7044E"/>
    <w:rsid w:val="00BB784C"/>
    <w:rsid w:val="00BD29D7"/>
    <w:rsid w:val="00BF182A"/>
    <w:rsid w:val="00C0029C"/>
    <w:rsid w:val="00C11263"/>
    <w:rsid w:val="00C54C2B"/>
    <w:rsid w:val="00CC5921"/>
    <w:rsid w:val="00CD34B5"/>
    <w:rsid w:val="00D41095"/>
    <w:rsid w:val="00D4297D"/>
    <w:rsid w:val="00D62D15"/>
    <w:rsid w:val="00D65897"/>
    <w:rsid w:val="00D66F4C"/>
    <w:rsid w:val="00D73706"/>
    <w:rsid w:val="00DC4C50"/>
    <w:rsid w:val="00DD0B66"/>
    <w:rsid w:val="00DF5A36"/>
    <w:rsid w:val="00E32E2D"/>
    <w:rsid w:val="00E5497E"/>
    <w:rsid w:val="00E620BF"/>
    <w:rsid w:val="00EB1A42"/>
    <w:rsid w:val="00EC153F"/>
    <w:rsid w:val="00F160F1"/>
    <w:rsid w:val="00F23C55"/>
    <w:rsid w:val="00F27FDE"/>
    <w:rsid w:val="00F9056B"/>
    <w:rsid w:val="00FC0276"/>
    <w:rsid w:val="00FC3A37"/>
    <w:rsid w:val="00FE0EEE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6DF4BB"/>
  <w15:chartTrackingRefBased/>
  <w15:docId w15:val="{D51C3123-2D0A-4F02-AA87-3B30494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2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2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2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2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2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2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2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2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2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2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2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21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21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21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21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21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21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2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2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2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21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21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21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2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21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214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56B"/>
  </w:style>
  <w:style w:type="paragraph" w:styleId="Pieddepage">
    <w:name w:val="footer"/>
    <w:basedOn w:val="Normal"/>
    <w:link w:val="Pieddepag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18382-d301-4ad1-97a4-2f6d4897d2ab" xsi:nil="true"/>
    <lcf76f155ced4ddcb4097134ff3c332f xmlns="3ee3b840-6bea-4d39-bd7c-87d1d2e034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B2BAC1C3A5547BE75E68A37956C53" ma:contentTypeVersion="18" ma:contentTypeDescription="Crée un document." ma:contentTypeScope="" ma:versionID="a39bceb6491dc82019e62b7c3c69c1c5">
  <xsd:schema xmlns:xsd="http://www.w3.org/2001/XMLSchema" xmlns:xs="http://www.w3.org/2001/XMLSchema" xmlns:p="http://schemas.microsoft.com/office/2006/metadata/properties" xmlns:ns2="3ee3b840-6bea-4d39-bd7c-87d1d2e034ce" xmlns:ns3="86c18382-d301-4ad1-97a4-2f6d4897d2ab" targetNamespace="http://schemas.microsoft.com/office/2006/metadata/properties" ma:root="true" ma:fieldsID="4c2682fd4395cf1af768fbf1cfeae2a1" ns2:_="" ns3:_="">
    <xsd:import namespace="3ee3b840-6bea-4d39-bd7c-87d1d2e034ce"/>
    <xsd:import namespace="86c18382-d301-4ad1-97a4-2f6d4897d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b840-6bea-4d39-bd7c-87d1d2e03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c49ff18-a5d8-4bd0-bb22-245ed748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18382-d301-4ad1-97a4-2f6d4897d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32dba0-d99b-4fbc-b6cc-4e431c9f7319}" ma:internalName="TaxCatchAll" ma:showField="CatchAllData" ma:web="86c18382-d301-4ad1-97a4-2f6d4897d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38D6-BDD2-4C7A-924C-326B0DCF2D71}">
  <ds:schemaRefs>
    <ds:schemaRef ds:uri="http://schemas.microsoft.com/office/2006/metadata/properties"/>
    <ds:schemaRef ds:uri="http://schemas.microsoft.com/office/infopath/2007/PartnerControls"/>
    <ds:schemaRef ds:uri="86c18382-d301-4ad1-97a4-2f6d4897d2ab"/>
    <ds:schemaRef ds:uri="3ee3b840-6bea-4d39-bd7c-87d1d2e034ce"/>
  </ds:schemaRefs>
</ds:datastoreItem>
</file>

<file path=customXml/itemProps2.xml><?xml version="1.0" encoding="utf-8"?>
<ds:datastoreItem xmlns:ds="http://schemas.openxmlformats.org/officeDocument/2006/customXml" ds:itemID="{8E49325C-949C-4A97-A54D-0D6F53E23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5D65C-F477-48C7-AC53-08A4F220B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3b840-6bea-4d39-bd7c-87d1d2e034ce"/>
    <ds:schemaRef ds:uri="86c18382-d301-4ad1-97a4-2f6d4897d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20838A-CB59-4B34-96FA-79626758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Dumas</dc:creator>
  <cp:keywords/>
  <dc:description/>
  <cp:lastModifiedBy>Emilie Dumas</cp:lastModifiedBy>
  <cp:revision>38</cp:revision>
  <dcterms:created xsi:type="dcterms:W3CDTF">2024-09-25T15:29:00Z</dcterms:created>
  <dcterms:modified xsi:type="dcterms:W3CDTF">2024-10-25T14:02:00Z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0x010100399B2BAC1C3A5547BE75E68A37956C53</vt:lpwstr>
  </property>
  <property fmtid="{D5CDD505-2E9C-101B-9397-08002B2CF9AE}" pid="3" name="MediaServiceImageTags">
    <vt:lpwstr/>
  </property>
</Properties>
</file>