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433CABFA" w:rsidR="00A77E69" w:rsidRDefault="00BD68D5">
      <w:r>
        <w:rPr>
          <w:noProof/>
        </w:rPr>
        <w:drawing>
          <wp:anchor distT="0" distB="0" distL="114300" distR="114300" simplePos="0" relativeHeight="251664385" behindDoc="0" locked="0" layoutInCell="1" allowOverlap="1" wp14:anchorId="099E6ADE" wp14:editId="5E50B48E">
            <wp:simplePos x="0" y="0"/>
            <wp:positionH relativeFrom="page">
              <wp:align>left</wp:align>
            </wp:positionH>
            <wp:positionV relativeFrom="paragraph">
              <wp:posOffset>-1245870</wp:posOffset>
            </wp:positionV>
            <wp:extent cx="7807960" cy="11007666"/>
            <wp:effectExtent l="0" t="0" r="2540" b="3810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10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4382399D" w14:textId="77777777" w:rsidR="00B16EF1" w:rsidRDefault="00B16EF1" w:rsidP="0065425A"/>
    <w:p w14:paraId="7BB58B6C" w14:textId="0440C2EA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346C7EEA">
            <wp:simplePos x="0" y="0"/>
            <wp:positionH relativeFrom="margin">
              <wp:posOffset>-885190</wp:posOffset>
            </wp:positionH>
            <wp:positionV relativeFrom="paragraph">
              <wp:posOffset>-865505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0B">
        <w:rPr>
          <w:rFonts w:ascii="Arimo SemiBold" w:hAnsi="Arimo SemiBold" w:cs="Arimo SemiBold"/>
          <w:spacing w:val="20"/>
          <w:sz w:val="28"/>
          <w:szCs w:val="28"/>
        </w:rPr>
        <w:t xml:space="preserve">FILON PAUL-GIROUX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4D58157C" w14:textId="315DEF09" w:rsidR="00B16EF1" w:rsidRDefault="00B16EF1" w:rsidP="00B16EF1">
      <w:pPr>
        <w:jc w:val="both"/>
        <w:rPr>
          <w:rFonts w:cs="Tahoma"/>
        </w:rPr>
      </w:pPr>
      <w:r>
        <w:rPr>
          <w:rFonts w:cs="Tahoma"/>
        </w:rPr>
        <w:t xml:space="preserve">Ce prix est attribué à une personnalité qui </w:t>
      </w:r>
      <w:r w:rsidRPr="00E22732">
        <w:rPr>
          <w:rFonts w:cs="Tahoma"/>
        </w:rPr>
        <w:t>a démontré</w:t>
      </w:r>
      <w:r>
        <w:rPr>
          <w:rFonts w:cs="Tahoma"/>
        </w:rPr>
        <w:t>, depuis de nombreuses années,</w:t>
      </w:r>
      <w:r w:rsidRPr="00E22732">
        <w:rPr>
          <w:rFonts w:cs="Tahoma"/>
        </w:rPr>
        <w:t xml:space="preserve"> de la ténacité, de l’audace, du courage et une grande vision dans sa ou ses réalisations</w:t>
      </w:r>
      <w:r>
        <w:rPr>
          <w:rFonts w:cs="Tahoma"/>
        </w:rPr>
        <w:t>. Le récipiendaire du Filon Paul-Giroux a fait preuve d’</w:t>
      </w:r>
      <w:r w:rsidRPr="00E22732">
        <w:rPr>
          <w:rFonts w:cs="Tahoma"/>
        </w:rPr>
        <w:t xml:space="preserve">engagement soutenu et exceptionnel dans son secteur d’activité, </w:t>
      </w:r>
      <w:r>
        <w:rPr>
          <w:rFonts w:cs="Tahoma"/>
        </w:rPr>
        <w:t xml:space="preserve">que ce soit dans </w:t>
      </w:r>
      <w:r w:rsidRPr="00E22732">
        <w:rPr>
          <w:rFonts w:cs="Tahoma"/>
        </w:rPr>
        <w:t>le domaine économique</w:t>
      </w:r>
      <w:r>
        <w:rPr>
          <w:rFonts w:cs="Tahoma"/>
        </w:rPr>
        <w:t>, social, culturel, humanitaire ou sportif. Les élus municipaux, provinciaux et fédéraux ne sont toutefois pas éligibles dans cette catégorie.</w:t>
      </w:r>
    </w:p>
    <w:p w14:paraId="426795A1" w14:textId="0AE3CAC2" w:rsidR="00B2214A" w:rsidRDefault="00B16EF1" w:rsidP="00B16EF1">
      <w:pPr>
        <w:jc w:val="both"/>
        <w:rPr>
          <w:rFonts w:cs="Tahoma"/>
          <w:sz w:val="19"/>
          <w:szCs w:val="19"/>
        </w:rPr>
      </w:pPr>
      <w:r>
        <w:rPr>
          <w:i/>
          <w:sz w:val="19"/>
          <w:szCs w:val="19"/>
          <w:lang w:val="fr-FR"/>
        </w:rPr>
        <w:t>Certaines informations du cahier de candidature pourront être utilisées afin de présenter la personne lauréate dans le cadre du Gala de l’Entreprise.</w:t>
      </w:r>
    </w:p>
    <w:p w14:paraId="19B4A30B" w14:textId="77777777" w:rsidR="00B16EF1" w:rsidRPr="00B16EF1" w:rsidRDefault="00B16EF1" w:rsidP="00B16EF1">
      <w:pPr>
        <w:jc w:val="both"/>
        <w:rPr>
          <w:rFonts w:cs="Tahoma"/>
          <w:sz w:val="19"/>
          <w:szCs w:val="19"/>
        </w:rPr>
      </w:pPr>
    </w:p>
    <w:p w14:paraId="260BB295" w14:textId="4CC4A5BA" w:rsidR="00D27995" w:rsidRPr="00EF6789" w:rsidRDefault="00BA3997" w:rsidP="00EF6789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IDENTFICATION DE LA PERSONNE CANDIDATE 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7E124457" w14:textId="77777777" w:rsidR="00D27995" w:rsidRPr="00750B2D" w:rsidRDefault="00D27995" w:rsidP="00B16EF1">
      <w:pPr>
        <w:spacing w:after="0" w:line="240" w:lineRule="auto"/>
        <w:ind w:left="142"/>
        <w:jc w:val="both"/>
        <w:rPr>
          <w:rFonts w:cs="Tahoma"/>
        </w:rPr>
      </w:pPr>
    </w:p>
    <w:p w14:paraId="5E9B77D4" w14:textId="1DD4C813" w:rsidR="00D27995" w:rsidRDefault="00D27995" w:rsidP="00D27995">
      <w:pPr>
        <w:pBdr>
          <w:bottom w:val="single" w:sz="4" w:space="1" w:color="auto"/>
        </w:pBdr>
        <w:tabs>
          <w:tab w:val="left" w:pos="7938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</w:p>
    <w:p w14:paraId="0D50EFD0" w14:textId="2654C03D" w:rsidR="00D27995" w:rsidRDefault="00D27995" w:rsidP="00D27995">
      <w:pPr>
        <w:tabs>
          <w:tab w:val="right" w:pos="10206"/>
        </w:tabs>
        <w:jc w:val="both"/>
      </w:pPr>
      <w:r>
        <w:t xml:space="preserve">Nom de </w:t>
      </w:r>
      <w:r w:rsidR="00254E0C">
        <w:t xml:space="preserve">la personne </w:t>
      </w:r>
      <w:r>
        <w:tab/>
      </w:r>
    </w:p>
    <w:p w14:paraId="750CB256" w14:textId="77777777" w:rsidR="00D27995" w:rsidRDefault="00D27995" w:rsidP="00D27995">
      <w:pPr>
        <w:jc w:val="both"/>
        <w:rPr>
          <w:sz w:val="12"/>
          <w:szCs w:val="12"/>
        </w:rPr>
      </w:pPr>
    </w:p>
    <w:p w14:paraId="03227ACB" w14:textId="77777777" w:rsidR="00D27995" w:rsidRDefault="00D27995" w:rsidP="00D27995">
      <w:pPr>
        <w:pBdr>
          <w:bottom w:val="single" w:sz="4" w:space="1" w:color="auto"/>
        </w:pBdr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5CCD6070" w14:textId="77777777" w:rsidR="00D27995" w:rsidRDefault="00D27995" w:rsidP="00D27995">
      <w:pPr>
        <w:jc w:val="both"/>
        <w:outlineLvl w:val="0"/>
      </w:pPr>
      <w:r>
        <w:t>Adresse</w:t>
      </w:r>
    </w:p>
    <w:p w14:paraId="4DF9865A" w14:textId="77777777" w:rsidR="00D27995" w:rsidRDefault="00D27995" w:rsidP="00D27995">
      <w:pPr>
        <w:jc w:val="both"/>
        <w:rPr>
          <w:sz w:val="12"/>
          <w:szCs w:val="12"/>
        </w:rPr>
      </w:pPr>
    </w:p>
    <w:p w14:paraId="78A3F71E" w14:textId="0752C6FA" w:rsidR="00D27995" w:rsidRDefault="00D27995" w:rsidP="00EF6789">
      <w:pPr>
        <w:pBdr>
          <w:bottom w:val="single" w:sz="4" w:space="1" w:color="auto"/>
        </w:pBdr>
        <w:tabs>
          <w:tab w:val="left" w:pos="2552"/>
          <w:tab w:val="left" w:pos="2835"/>
          <w:tab w:val="left" w:pos="4111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EF6789"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</w:p>
    <w:p w14:paraId="6DCE76D8" w14:textId="30F37817" w:rsidR="00EF6789" w:rsidRDefault="00EF6789" w:rsidP="00EF6789">
      <w:pPr>
        <w:jc w:val="both"/>
        <w:outlineLvl w:val="0"/>
      </w:pPr>
      <w:r>
        <w:t xml:space="preserve">Téléphone </w:t>
      </w:r>
      <w:r>
        <w:tab/>
      </w:r>
      <w:r>
        <w:tab/>
      </w:r>
      <w:r>
        <w:tab/>
        <w:t xml:space="preserve">Courriel </w:t>
      </w:r>
    </w:p>
    <w:p w14:paraId="425325A4" w14:textId="77777777" w:rsidR="00AA6E77" w:rsidRDefault="00AA6E77" w:rsidP="00FE0EEE">
      <w:pPr>
        <w:spacing w:after="0" w:line="240" w:lineRule="auto"/>
        <w:jc w:val="both"/>
      </w:pPr>
    </w:p>
    <w:p w14:paraId="1853EB56" w14:textId="77777777" w:rsidR="00AA6E77" w:rsidRDefault="00AA6E77" w:rsidP="00FE0EEE">
      <w:pPr>
        <w:spacing w:after="0" w:line="240" w:lineRule="auto"/>
        <w:jc w:val="both"/>
      </w:pPr>
    </w:p>
    <w:p w14:paraId="7BD8AFC2" w14:textId="77777777" w:rsidR="00E958F5" w:rsidRPr="00E42940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>Expliquez pourquoi la personne candidate mérite de recevoir le Filon Paul-Giroux.</w:t>
      </w:r>
    </w:p>
    <w:p w14:paraId="7C8D1744" w14:textId="5E0F70B8" w:rsidR="00E958F5" w:rsidRPr="00EF6789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>Critères évalués :</w:t>
      </w:r>
    </w:p>
    <w:p w14:paraId="4BC28A55" w14:textId="77777777" w:rsidR="00E958F5" w:rsidRPr="00E22732" w:rsidRDefault="00E958F5" w:rsidP="00E958F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Tahoma"/>
        </w:rPr>
      </w:pPr>
      <w:r w:rsidRPr="00E22732">
        <w:rPr>
          <w:rFonts w:eastAsia="@Arial Unicode MS" w:cs="Tahoma"/>
        </w:rPr>
        <w:t>Contribution au développement économique, social, culturel, humanitaire, sportif, etc.;</w:t>
      </w:r>
    </w:p>
    <w:p w14:paraId="0141B7D3" w14:textId="77777777" w:rsidR="00E958F5" w:rsidRPr="00C54746" w:rsidRDefault="00E958F5" w:rsidP="00E958F5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eastAsia="@Arial Unicode MS" w:cs="Tahoma"/>
        </w:rPr>
      </w:pPr>
      <w:r w:rsidRPr="00C54746">
        <w:rPr>
          <w:rFonts w:eastAsia="@Arial Unicode MS" w:cs="Tahoma"/>
        </w:rPr>
        <w:t>Importance et caractère exceptionnel des réalisations et/ou de l’implication;</w:t>
      </w:r>
    </w:p>
    <w:p w14:paraId="5135BE11" w14:textId="77777777" w:rsidR="00E958F5" w:rsidRDefault="00E958F5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>
        <w:rPr>
          <w:rFonts w:eastAsia="@Arial Unicode MS" w:cs="Tahoma"/>
        </w:rPr>
        <w:t>Leadership, e</w:t>
      </w:r>
      <w:r w:rsidRPr="00C54746">
        <w:rPr>
          <w:rFonts w:eastAsia="@Arial Unicode MS" w:cs="Tahoma"/>
        </w:rPr>
        <w:t>ngagement</w:t>
      </w:r>
      <w:r>
        <w:rPr>
          <w:rFonts w:eastAsia="@Arial Unicode MS" w:cs="Tahoma"/>
        </w:rPr>
        <w:t>, dynamisme ;</w:t>
      </w:r>
      <w:r w:rsidRPr="00C54746">
        <w:rPr>
          <w:rFonts w:cs="Tahoma"/>
        </w:rPr>
        <w:t xml:space="preserve"> </w:t>
      </w:r>
    </w:p>
    <w:p w14:paraId="15C976A9" w14:textId="77777777" w:rsidR="00E958F5" w:rsidRDefault="00E958F5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 w:rsidRPr="003514D3">
        <w:rPr>
          <w:rFonts w:cs="Tahoma"/>
        </w:rPr>
        <w:t>Audace, ténacité, vision</w:t>
      </w:r>
      <w:r>
        <w:rPr>
          <w:rFonts w:cs="Tahoma"/>
        </w:rPr>
        <w:t>.</w:t>
      </w:r>
    </w:p>
    <w:p w14:paraId="6CD9E039" w14:textId="77777777" w:rsidR="00E958F5" w:rsidRPr="00E47CDF" w:rsidRDefault="00E958F5" w:rsidP="00E958F5">
      <w:pPr>
        <w:jc w:val="both"/>
        <w:rPr>
          <w:rFonts w:eastAsia="@Arial Unicode MS" w:cs="Tahoma"/>
          <w:sz w:val="18"/>
          <w:szCs w:val="18"/>
        </w:rPr>
      </w:pPr>
      <w:r>
        <w:rPr>
          <w:rFonts w:eastAsia="@Arial Unicode MS" w:cs="Tahoma"/>
          <w:sz w:val="18"/>
          <w:szCs w:val="18"/>
        </w:rPr>
        <w:t>(Maximum 2</w:t>
      </w:r>
      <w:r w:rsidRPr="003514D3">
        <w:rPr>
          <w:rFonts w:eastAsia="@Arial Unicode MS" w:cs="Tahoma"/>
          <w:sz w:val="18"/>
          <w:szCs w:val="18"/>
        </w:rPr>
        <w:t xml:space="preserve"> pages</w:t>
      </w:r>
      <w:r>
        <w:rPr>
          <w:rFonts w:eastAsia="@Arial Unicode MS" w:cs="Tahoma"/>
          <w:sz w:val="18"/>
          <w:szCs w:val="18"/>
        </w:rPr>
        <w:t>)</w:t>
      </w:r>
    </w:p>
    <w:p w14:paraId="6E5D7846" w14:textId="77777777" w:rsidR="000E65BB" w:rsidRDefault="000E65BB" w:rsidP="00E958F5">
      <w:pPr>
        <w:spacing w:after="0" w:line="20" w:lineRule="atLeast"/>
        <w:jc w:val="both"/>
        <w:rPr>
          <w:rFonts w:cs="Tahoma"/>
        </w:rPr>
      </w:pPr>
    </w:p>
    <w:p w14:paraId="05495D27" w14:textId="77777777" w:rsidR="00E958F5" w:rsidRDefault="00E958F5" w:rsidP="00E958F5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F0CF30" w14:textId="77777777" w:rsidR="00E958F5" w:rsidRPr="00E958F5" w:rsidRDefault="00E958F5" w:rsidP="00E958F5">
      <w:pPr>
        <w:spacing w:after="0" w:line="20" w:lineRule="atLeast"/>
        <w:jc w:val="both"/>
        <w:rPr>
          <w:rFonts w:cs="Tahoma"/>
        </w:rPr>
      </w:pPr>
    </w:p>
    <w:p w14:paraId="57C807DC" w14:textId="77777777" w:rsidR="00A81B83" w:rsidRDefault="00A81B83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334579A" w14:textId="77777777" w:rsidR="00B86963" w:rsidRDefault="00B86963" w:rsidP="00750B2D">
      <w:pPr>
        <w:spacing w:after="0" w:line="20" w:lineRule="atLeast"/>
        <w:ind w:left="142"/>
        <w:jc w:val="both"/>
        <w:rPr>
          <w:rFonts w:cs="Tahoma"/>
        </w:rPr>
      </w:pP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7A98" w14:textId="77777777" w:rsidR="004A5AAF" w:rsidRDefault="004A5AAF" w:rsidP="00F9056B">
      <w:pPr>
        <w:spacing w:after="0" w:line="240" w:lineRule="auto"/>
      </w:pPr>
      <w:r>
        <w:separator/>
      </w:r>
    </w:p>
  </w:endnote>
  <w:endnote w:type="continuationSeparator" w:id="0">
    <w:p w14:paraId="2EDF4351" w14:textId="77777777" w:rsidR="004A5AAF" w:rsidRDefault="004A5AAF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53EB22EC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>Cahier de candidature</w:t>
    </w:r>
    <w:r w:rsidR="00257FD9">
      <w:rPr>
        <w:rFonts w:ascii="Arimo" w:hAnsi="Arimo" w:cs="Arimo"/>
        <w:i/>
        <w:iCs/>
        <w:sz w:val="18"/>
        <w:szCs w:val="18"/>
      </w:rPr>
      <w:t xml:space="preserve"> Filon Paul-Giroux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E30C" w14:textId="77777777" w:rsidR="004A5AAF" w:rsidRDefault="004A5AAF" w:rsidP="00F9056B">
      <w:pPr>
        <w:spacing w:after="0" w:line="240" w:lineRule="auto"/>
      </w:pPr>
      <w:r>
        <w:separator/>
      </w:r>
    </w:p>
  </w:footnote>
  <w:footnote w:type="continuationSeparator" w:id="0">
    <w:p w14:paraId="3A3084D5" w14:textId="77777777" w:rsidR="004A5AAF" w:rsidRDefault="004A5AAF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A2"/>
    <w:multiLevelType w:val="hybridMultilevel"/>
    <w:tmpl w:val="B2F6FBA0"/>
    <w:lvl w:ilvl="0" w:tplc="6C4AD5FC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090563"/>
    <w:multiLevelType w:val="hybridMultilevel"/>
    <w:tmpl w:val="9412FEF6"/>
    <w:lvl w:ilvl="0" w:tplc="6C4AD5F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4"/>
  </w:num>
  <w:num w:numId="2" w16cid:durableId="267127281">
    <w:abstractNumId w:val="0"/>
  </w:num>
  <w:num w:numId="3" w16cid:durableId="1528369466">
    <w:abstractNumId w:val="3"/>
  </w:num>
  <w:num w:numId="4" w16cid:durableId="225915763">
    <w:abstractNumId w:val="7"/>
  </w:num>
  <w:num w:numId="5" w16cid:durableId="1688630262">
    <w:abstractNumId w:val="5"/>
  </w:num>
  <w:num w:numId="6" w16cid:durableId="945232178">
    <w:abstractNumId w:val="2"/>
  </w:num>
  <w:num w:numId="7" w16cid:durableId="478426756">
    <w:abstractNumId w:val="6"/>
  </w:num>
  <w:num w:numId="8" w16cid:durableId="169148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C32E0"/>
    <w:rsid w:val="000E65BB"/>
    <w:rsid w:val="00115EEB"/>
    <w:rsid w:val="00120D20"/>
    <w:rsid w:val="00124B17"/>
    <w:rsid w:val="00140A6C"/>
    <w:rsid w:val="0016745A"/>
    <w:rsid w:val="001F3CB6"/>
    <w:rsid w:val="001F5AE8"/>
    <w:rsid w:val="00236598"/>
    <w:rsid w:val="00242CFA"/>
    <w:rsid w:val="00250F52"/>
    <w:rsid w:val="00254E0C"/>
    <w:rsid w:val="00257FD9"/>
    <w:rsid w:val="00275BB4"/>
    <w:rsid w:val="002A42CC"/>
    <w:rsid w:val="002C31CC"/>
    <w:rsid w:val="0035581F"/>
    <w:rsid w:val="004A5AAF"/>
    <w:rsid w:val="004E7024"/>
    <w:rsid w:val="00504443"/>
    <w:rsid w:val="00506C09"/>
    <w:rsid w:val="00541A48"/>
    <w:rsid w:val="005C250B"/>
    <w:rsid w:val="00604D6D"/>
    <w:rsid w:val="00632820"/>
    <w:rsid w:val="00643996"/>
    <w:rsid w:val="0065425A"/>
    <w:rsid w:val="00666168"/>
    <w:rsid w:val="006A17BC"/>
    <w:rsid w:val="006A4A6B"/>
    <w:rsid w:val="006B46DC"/>
    <w:rsid w:val="00705E52"/>
    <w:rsid w:val="00750B2D"/>
    <w:rsid w:val="007B4712"/>
    <w:rsid w:val="007C1EF0"/>
    <w:rsid w:val="007F1565"/>
    <w:rsid w:val="00800ADE"/>
    <w:rsid w:val="0085297B"/>
    <w:rsid w:val="008C09DB"/>
    <w:rsid w:val="008D1551"/>
    <w:rsid w:val="008D7928"/>
    <w:rsid w:val="008E2E8D"/>
    <w:rsid w:val="008E66FB"/>
    <w:rsid w:val="00944842"/>
    <w:rsid w:val="009659B7"/>
    <w:rsid w:val="00971455"/>
    <w:rsid w:val="00977D88"/>
    <w:rsid w:val="0098276E"/>
    <w:rsid w:val="0098791B"/>
    <w:rsid w:val="00A4580B"/>
    <w:rsid w:val="00A73CCD"/>
    <w:rsid w:val="00A77E69"/>
    <w:rsid w:val="00A81B83"/>
    <w:rsid w:val="00A84FD5"/>
    <w:rsid w:val="00A857E9"/>
    <w:rsid w:val="00AA6E77"/>
    <w:rsid w:val="00AB6474"/>
    <w:rsid w:val="00AB7CD9"/>
    <w:rsid w:val="00AC17C6"/>
    <w:rsid w:val="00AD4F54"/>
    <w:rsid w:val="00B16EF1"/>
    <w:rsid w:val="00B2214A"/>
    <w:rsid w:val="00B35C82"/>
    <w:rsid w:val="00B7044E"/>
    <w:rsid w:val="00B86963"/>
    <w:rsid w:val="00BA3997"/>
    <w:rsid w:val="00BD29D7"/>
    <w:rsid w:val="00BD68D5"/>
    <w:rsid w:val="00C107E5"/>
    <w:rsid w:val="00C54C2B"/>
    <w:rsid w:val="00CC5921"/>
    <w:rsid w:val="00D116F0"/>
    <w:rsid w:val="00D27995"/>
    <w:rsid w:val="00D41095"/>
    <w:rsid w:val="00D66F4C"/>
    <w:rsid w:val="00D87D5A"/>
    <w:rsid w:val="00DC4C50"/>
    <w:rsid w:val="00DD0B66"/>
    <w:rsid w:val="00E620BF"/>
    <w:rsid w:val="00E657E5"/>
    <w:rsid w:val="00E91A2B"/>
    <w:rsid w:val="00E958F5"/>
    <w:rsid w:val="00EB1A42"/>
    <w:rsid w:val="00EC153F"/>
    <w:rsid w:val="00EF6789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11</cp:revision>
  <dcterms:created xsi:type="dcterms:W3CDTF">2024-10-10T14:46:00Z</dcterms:created>
  <dcterms:modified xsi:type="dcterms:W3CDTF">2024-10-22T19:12:00Z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